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60" w:rsidRPr="00785D60" w:rsidRDefault="00785D60" w:rsidP="00785D60">
      <w:pPr>
        <w:shd w:val="clear" w:color="auto" w:fill="F4F4F4"/>
        <w:spacing w:before="90" w:after="90" w:line="240" w:lineRule="auto"/>
        <w:ind w:left="61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Оглавление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Пояснительная записка........................................................................................................................................................................................... 3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22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Объем и реализация программы......................................................................................................................................................................... 5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22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Планируемые результаты освоения программы................................................................................................................................................. 7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Перспективный план по программе «Королевство шахмат».................................................................................................................................... 9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Показатели результативности реализации программы..................................................................................................................................... 16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22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Диагностические задания по оценке уровня освоения программы детьми 5- 6 лет........................................................................................ 16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22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Диагностические задания по оценке уровня освоения программы детьми 6- 7 лет........................................................................................ 17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22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Показатели освоения программы первого года обучения.................................................................................................................................. 18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22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Показатели освоения программы второго года обучения................................................................................................................................... 19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Учебно – методическое обеспечение........................................................................................................................................................................... 21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A6AEF" w:rsidRDefault="002A6AEF" w:rsidP="00785D60">
      <w:pPr>
        <w:shd w:val="clear" w:color="auto" w:fill="F4F4F4"/>
        <w:spacing w:before="90" w:after="90" w:line="240" w:lineRule="auto"/>
        <w:ind w:left="3037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ind w:left="3037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ind w:left="3037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ind w:left="3037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ind w:left="3037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ind w:left="3037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037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Пояснительная записка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Введение федеральных государственных образовательных стандартов дошкольного образования, а также Концепция развития математического образования в Российской Федерации (утв. распоряжением Правительства  РФ от 24 декабря 2013 г. N 2506-р), Приказ Департамента образования и молодежной политики Хант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ы-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Мансийского автономного округа – Югры от 27 июня 2013 года № 676 «Об утверждении Концепции математического образования в Ханты-Мансийском автономном округе – Югре» ставят перед системой дошкольного образования новые задачи в математическом образовании детей дошкольного возраста.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Математика занимает особое место в науке, культуре и общественной жизни, являясь одной из важнейших составляющих мирового научно- технического прогресса, необходима каждому человеку для успешной жизни в современном обществе. Математика способствует развитию познавательных способностей человека, в том числе к логическому мышлению.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785D60" w:rsidRPr="00785D60" w:rsidRDefault="00785D60" w:rsidP="006348DA">
      <w:pPr>
        <w:shd w:val="clear" w:color="auto" w:fill="F4F4F4"/>
        <w:spacing w:before="90" w:after="90" w:line="240" w:lineRule="auto"/>
        <w:ind w:left="8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      Концепции    математического    образования   в   России         указано:</w:t>
      </w:r>
      <w:bookmarkStart w:id="0" w:name="_GoBack"/>
      <w:bookmarkEnd w:id="0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«Математика может стать национальной идеей России XXI века… Особое внимание именно к самостоятельному решению задач, в том числе – новых, находящихся на границе возможностей ученика, было и остается важной чертой отечественного математического образования…  Важным элементом… являются математические соревнования школьников. Должен быть расширен охват ими, как и играми с математическим и логическим содержанием (включая шахматы и шашки) …Разумеется, для этого следует постепенно расширять присутствие в системе образования специальных дисциплин, которые позволяют развивать интеллект, интеллектуальные способности, формировать такие качества личности,   как   самостоятельность,   сообразительность,  наблюдательность, находчивость. 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Одной из такой дисциплин, которые дают возможность формировать в комплексе все важные для умственного развития мыслительные умения, являются шахматы.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Занятия шахматами необходимо начинать с дошкольного возраста, так как в процессе обучения игре в шахматы у дошкольников развиваются мыслительные операции: анализ, сравнение, логическое мышление; творческие способности и познавательные процессы: восприятие, память, внимание.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Шахматы – не только народная игра в России, но и в определенной степени интеллект российского государства. Поэтому инновационные технологии обучения детей шахматной игре, нацеленные на развитие, 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несомненно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входят в число передовых технологий.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ВХанты-Мансийском автономном округе одним из региональных составляющих математического образования является шахматное образование.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Ханты-Мансийске прошла конференция в «Шахматное образование – важный ресурс мировой системы образования», направленная на реализацию идей, заложенных в Декларации Европарламента, где директор департамента образования и молодёжной политики ХМАО –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Югры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Л.Н.Ковешникова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отметила: «Организация шахматного образования – вовлечение ребят в процесс изучения шахмат и в новый процесс мыслительной деятельности - что является эффективным способом сопровождения развития мышления ребенка. Сегодня система образования обязана обеспечить 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индивидуальное сопровождение каждого ребенка с помощью «умных» технологий. Шахматное образование – это и есть технология индивидуального сопровождения каждого ребенка!».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Введение занятий по обучению игре в шахматы позволяет поддерживать устойчивый интерес к знаниям и сделать  обучение  радостным, так как предусматривается широкое использование занимательного материала, включение в занятия игровых ситуаций, чтение дидактических сказок и т.д. 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Стержневым моментом занятий становится деятельность самих воспитанников, когда они наблюдают, сравнивают, классифицируют,  группируют,  делают  выводы,  выясняют закономерности, что способствует развитию мышления и памяти, умений сравнивать, обобщать, содействует формированию таких ценных качеств, как усидчивость, собранность, самостоятельность.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Шахматная игра является действенным средством умственного развития и подготовки детей к школе.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Программа «Королевство шахмат» по обучению игре в шахматы разработана на основе программы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И.Г.Сухина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«Шахматы – школе». Данная программа направлена на интеллектуальное развитие детей, способствует совершенствованию психических процессов, таких как логическое мышление, восприятие, внимание, воображение, память, начальные формы волевого управления поведением.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 максимально проста и доступна дошкольникам.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 помогает дошкольникам освоить игру в шахматы.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Педагогическая целесообразность внедрения данной программы 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заключается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прежде всего в идее использования игры в шахматы, как эффективного средства умственного, психического и физического развития ребенка – дошкольника.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</w:r>
    </w:p>
    <w:p w:rsidR="00785D60" w:rsidRPr="002A6AEF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Объем и реализация программы.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 рассчитана на два года обучения для детей старшего дошкольного возраста, 28 занятия в год, с проведением одного занятия в неделю продолжительностью 25 минут во второй половине дня.</w:t>
      </w:r>
    </w:p>
    <w:p w:rsidR="00785D60" w:rsidRPr="002A6AEF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Требования к минимальному материально-техническому обеспечению.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Реализация программы кружка «Королевство шахмат» требует наличия кабинета дополнительного образования.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Оборудование кабинета:</w:t>
      </w:r>
    </w:p>
    <w:p w:rsidR="00785D60" w:rsidRPr="00785D60" w:rsidRDefault="00785D60" w:rsidP="00785D6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дидактические игры для обучения игре в шахматы;</w:t>
      </w:r>
    </w:p>
    <w:p w:rsidR="00785D60" w:rsidRPr="00785D60" w:rsidRDefault="00785D60" w:rsidP="00785D6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наглядные пособия (альбомы, портреты выдающихся шахматистов, тренировочные диаграммы, иллюстрации, фотографии);</w:t>
      </w:r>
    </w:p>
    <w:p w:rsidR="00785D60" w:rsidRPr="00785D60" w:rsidRDefault="00785D60" w:rsidP="00785D6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демонстрационная настенная магнитная доска с комплектами шахматных фигур;</w:t>
      </w:r>
    </w:p>
    <w:p w:rsidR="00785D60" w:rsidRPr="00785D60" w:rsidRDefault="00785D60" w:rsidP="00785D6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настольные шахматы разных видов;</w:t>
      </w:r>
    </w:p>
    <w:p w:rsidR="00785D60" w:rsidRPr="00785D60" w:rsidRDefault="00785D60" w:rsidP="00785D6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шахматные столы;</w:t>
      </w:r>
    </w:p>
    <w:p w:rsidR="00785D60" w:rsidRPr="00785D60" w:rsidRDefault="00785D60" w:rsidP="00785D6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обучающиевидеоуроки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по шахматам;</w:t>
      </w:r>
    </w:p>
    <w:p w:rsidR="00785D60" w:rsidRPr="00785D60" w:rsidRDefault="00785D60" w:rsidP="00785D6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родительский уголок «Обучаем игре в «Шахматы».</w:t>
      </w:r>
    </w:p>
    <w:p w:rsidR="00785D60" w:rsidRPr="00785D60" w:rsidRDefault="00785D60" w:rsidP="00785D6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технические средства обучения: компьютер, проектор, акустическая система, принтер.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Цель программы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создание условий для личностного и интеллектуального развития детей старшего дошкольного возраста посредством ознакомления игры в шахматы.</w:t>
      </w:r>
    </w:p>
    <w:p w:rsidR="00785D60" w:rsidRPr="002A6AEF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Задачи обучения дошкольников игре в шахматы: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образовательные: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Формировать устойчивый интерес детей к игре в шахматы.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Познакомить с основными шахматными понятиями, терминами.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Учить    детей    свободно    ориентироваться    на    шахматной доске, разыгрывать шахматные партии.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Обеспечить успешное овладение детьми основополагающими принципами ведения шахматной партии.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развивающие: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формировать    стремление    ребенка    к    самостоятельному решению логических задач.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мыслительные операции.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воспитывающие: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воспитывать, усидчивость, целеустремленность.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учить   анализировать    свои    и   чужие    ошибки,   планировать свою деятельность, выбирать правильное решение.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прививать культуру общения, уважение к взрослым и детям.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Формы работы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детьми включают: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подгрупповые занятия, занятия в парах, включающие в себя: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специально подобранные игры, упражнения, задания, чтение  художественной литературы, соревнования, игры, упражнения, просмотр презентаций, самостоятельная деятельность детей.</w:t>
      </w:r>
      <w:proofErr w:type="gramEnd"/>
    </w:p>
    <w:p w:rsidR="00785D60" w:rsidRPr="002A6AEF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lastRenderedPageBreak/>
        <w:t>Методы обучения: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объяснительно – иллюстративный;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проблемный;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поисковый.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Формы занятий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индивидуальные, подгрупповые, интегрированные. Программа рассчитана на детей 5 -7 лет. Занятия проводятся с подгруппой по 8 человек. Проводится занятие один раз в неделю, во второй половине дня.   В год проводится 28 занятия. Продолжительность 25 минут.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Форма подведения итогов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 диагностическое обследование детей по усвоению программы, для которого разработаны диагностические 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критерии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проводится в форме индивидуальной беседы, через решение практических задач.</w:t>
      </w:r>
    </w:p>
    <w:p w:rsidR="00785D60" w:rsidRPr="002A6AEF" w:rsidRDefault="00785D60" w:rsidP="00785D60">
      <w:pPr>
        <w:shd w:val="clear" w:color="auto" w:fill="F4F4F4"/>
        <w:spacing w:before="90" w:after="90" w:line="240" w:lineRule="auto"/>
        <w:ind w:left="101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Планируемые результаты освоения программы.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Первый год обучения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Воспитанник: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имеет представление о шахматной доске;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правильно размещает доску между партнерами;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ориентируется на шахматной доске;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различает и называет шахматные фигуры;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правильно расставляет шахматные фигуры на шахматной доске в начальное положение перед партией;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умеет играть каждой фигурой в отдельности и в совокупности с другими фигурами;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имеет представление об элементарных правилах игры в шахматы;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умеет перемещать фигуры по горизонтали, вертикали, диагонали;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знает правила хода, взятие каждой фигуры;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владеет основными шахматными терминами;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умеет делать рокировку;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умеет объявлять шах;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умеет ставить мат;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умеет решать задачи на мат в один ход.</w:t>
      </w:r>
    </w:p>
    <w:p w:rsidR="00785D60" w:rsidRPr="002A6AEF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2A6A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lastRenderedPageBreak/>
        <w:t>Второй год обучения: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Воспитанник: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определяет ценность шахматных фигур, сравнительную силу фигур;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владеет основными тактическими приемами;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знает,   что   означают   следующие   термины: дебют, миттельшпиль, эндшпиль;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умеет матовать одинокого короля двумя ладьями, ферзем и ладьей, королем и ферзем, королем и ладьей;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проводит элементарные шахматные комбинации;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решает простейшие шахматные задачи в 1-2 хода;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разыгрывает шахматную партию от начала до конца с соблюдением всех правил игры.</w:t>
      </w:r>
    </w:p>
    <w:p w:rsid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Перспективный план по программе «Королевство шахмат»</w:t>
      </w: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A6AEF" w:rsidRPr="00785D60" w:rsidRDefault="002A6AEF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                          Перспективный план по программе « Королевство Шахмат».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32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Первый год обучения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tbl>
      <w:tblPr>
        <w:tblW w:w="13043" w:type="dxa"/>
        <w:tblCellMar>
          <w:left w:w="0" w:type="dxa"/>
          <w:right w:w="0" w:type="dxa"/>
        </w:tblCellMar>
        <w:tblLook w:val="04A0"/>
      </w:tblPr>
      <w:tblGrid>
        <w:gridCol w:w="680"/>
        <w:gridCol w:w="2901"/>
        <w:gridCol w:w="4161"/>
        <w:gridCol w:w="5301"/>
      </w:tblGrid>
      <w:tr w:rsidR="00785D60" w:rsidRPr="00785D60" w:rsidTr="00785D60">
        <w:trPr>
          <w:trHeight w:val="33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785D60" w:rsidRPr="00785D60" w:rsidTr="00785D60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7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1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2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85D60" w:rsidRPr="00785D60" w:rsidTr="00785D60">
        <w:trPr>
          <w:trHeight w:val="19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шахматной доской. Белые и черные поля.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Рождение, история развития шахмат. Знакомство с шахматной доской. Белые и черные поля.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Чередование белых и черных полей на шахматной доске. Шахматная доска и шахматные поля квадратные.</w:t>
            </w:r>
          </w:p>
        </w:tc>
      </w:tr>
      <w:tr w:rsidR="00785D60" w:rsidRPr="00785D60" w:rsidTr="00785D60">
        <w:trPr>
          <w:trHeight w:val="19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Объяснить, что линии бывают вертикальные и горизонтальные; расположение доски между партнерами.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Расположение доски между партнерами. Горизонтальная линия. Количество полей и горизонталей на доске. Вертикальная линия.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полей в вертикали. Чередование белых и черных полей в горизонтали и вертикали.</w:t>
            </w:r>
          </w:p>
        </w:tc>
      </w:tr>
      <w:tr w:rsidR="00785D60" w:rsidRPr="00785D60" w:rsidTr="00785D60">
        <w:trPr>
          <w:trHeight w:val="13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центром доски – четыре поля в середине шахматной доски, диагональю.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Диагональ. Отличие диагонали от вертикали. Количество полей в диагонали. Большая белая и большая черная диагонали.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Короткие диагонали.</w:t>
            </w:r>
          </w:p>
        </w:tc>
      </w:tr>
      <w:tr w:rsidR="00785D60" w:rsidRPr="00785D60" w:rsidTr="00785D60">
        <w:trPr>
          <w:trHeight w:val="19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Шахматные фигуры.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шахматными фигурами. Учить детей запоминать, как называется каждая из фигур. Учить уметь отличать одни фигуры от других по форме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и цвету.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шахматными фигурами.</w:t>
            </w:r>
          </w:p>
        </w:tc>
      </w:tr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785D60" w:rsidRPr="00785D60" w:rsidTr="00785D60">
        <w:trPr>
          <w:trHeight w:val="8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Учить правильно,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располагать фигуры перед партией.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Места фигур в начальном положении.</w:t>
            </w:r>
          </w:p>
        </w:tc>
      </w:tr>
      <w:tr w:rsidR="00785D60" w:rsidRPr="00785D60" w:rsidTr="00785D60">
        <w:trPr>
          <w:trHeight w:val="8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Освоить ход ладьи.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ладьей. Место ладьи в начальном положении. Ход и взятие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ладьи.</w:t>
            </w:r>
          </w:p>
        </w:tc>
      </w:tr>
      <w:tr w:rsidR="00785D60" w:rsidRPr="00785D60" w:rsidTr="00785D60">
        <w:trPr>
          <w:trHeight w:val="111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осваивать ход ладьи.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Ход. Ход ладьи. Взятие. Дидактические задания "Один в поле воин", "Кратчайший путь",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"Лабиринт", "Перехитри часовых".</w:t>
            </w:r>
          </w:p>
        </w:tc>
      </w:tr>
      <w:tr w:rsidR="00785D60" w:rsidRPr="00785D60" w:rsidTr="00785D60">
        <w:trPr>
          <w:trHeight w:val="22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Освоить ход слона. Научить детей, что очень важно, чтобы слон точно передвигался наискосок. Учить, что по белым полям передвигаются </w:t>
            </w:r>
            <w:proofErr w:type="spell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белопольные</w:t>
            </w:r>
            <w:proofErr w:type="spellEnd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слоны, а </w:t>
            </w:r>
            <w:proofErr w:type="gram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черным клеткам </w:t>
            </w:r>
            <w:proofErr w:type="spell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ходят</w:t>
            </w:r>
            <w:r w:rsidR="002A6AEF">
              <w:rPr>
                <w:rFonts w:eastAsia="Times New Roman" w:cs="Times New Roman"/>
                <w:sz w:val="24"/>
                <w:szCs w:val="24"/>
                <w:lang w:eastAsia="ru-RU"/>
              </w:rPr>
              <w:t>чернопольные</w:t>
            </w:r>
            <w:proofErr w:type="spellEnd"/>
            <w:r w:rsidR="002A6A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слоны.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со слоном. Место слона в начальном положении. Ход слона, взятие. </w:t>
            </w:r>
            <w:proofErr w:type="spell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Белопольные</w:t>
            </w:r>
            <w:proofErr w:type="spellEnd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чернопольные</w:t>
            </w:r>
            <w:proofErr w:type="spellEnd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слоны. Легкая и тяжелая фигура.</w:t>
            </w:r>
          </w:p>
        </w:tc>
      </w:tr>
    </w:tbl>
    <w:p w:rsid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A6AEF" w:rsidRPr="00785D60" w:rsidRDefault="002A6AEF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tbl>
      <w:tblPr>
        <w:tblW w:w="13043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80"/>
        <w:gridCol w:w="2901"/>
        <w:gridCol w:w="4161"/>
        <w:gridCol w:w="5301"/>
      </w:tblGrid>
      <w:tr w:rsidR="00785D60" w:rsidRPr="00785D60" w:rsidTr="002A6AEF">
        <w:trPr>
          <w:trHeight w:val="270"/>
        </w:trPr>
        <w:tc>
          <w:tcPr>
            <w:tcW w:w="130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2A6AEF">
            <w:pPr>
              <w:spacing w:before="90" w:after="90" w:line="240" w:lineRule="auto"/>
              <w:ind w:left="4293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</w:tr>
      <w:tr w:rsidR="00785D60" w:rsidRPr="00785D60" w:rsidTr="002A6AEF">
        <w:trPr>
          <w:trHeight w:val="54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4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Продолжать осваивать ход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слона.</w:t>
            </w:r>
          </w:p>
        </w:tc>
        <w:tc>
          <w:tcPr>
            <w:tcW w:w="5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Ход слона, взятие.</w:t>
            </w:r>
          </w:p>
        </w:tc>
      </w:tr>
      <w:tr w:rsidR="00785D60" w:rsidRPr="00785D60" w:rsidTr="002A6AEF">
        <w:trPr>
          <w:trHeight w:val="303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Ладья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слона</w:t>
            </w:r>
          </w:p>
        </w:tc>
        <w:tc>
          <w:tcPr>
            <w:tcW w:w="4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Освоить борьбу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разнохарактерными фигурами. Учиться нападать на фигуру партнера, ограничивать ее подвижность, уводить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</w:t>
            </w:r>
            <w:proofErr w:type="gram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</w:t>
            </w:r>
            <w:proofErr w:type="gram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боя свою фигуру, занимать по возможности центральные поля, на которых сила ладьи и слона возрастает.</w:t>
            </w:r>
          </w:p>
        </w:tc>
        <w:tc>
          <w:tcPr>
            <w:tcW w:w="5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Ладья против слона, две ладьи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 слона, ладья против двух слонов, две ладьи против двух слонов.</w:t>
            </w:r>
          </w:p>
        </w:tc>
      </w:tr>
      <w:tr w:rsidR="00785D60" w:rsidRPr="00785D60" w:rsidTr="002A6AEF">
        <w:trPr>
          <w:trHeight w:val="192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Ферзь</w:t>
            </w:r>
          </w:p>
        </w:tc>
        <w:tc>
          <w:tcPr>
            <w:tcW w:w="4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Освоить ход ферзя,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Научить детей сражаться самыми сильными шахматными фигурами – ферзями. При аккуратной игре этот поединок завершиться вничью.</w:t>
            </w:r>
          </w:p>
        </w:tc>
        <w:tc>
          <w:tcPr>
            <w:tcW w:w="5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Знакомство с ферзем. Место ферзя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начальном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 Ход ферзя, взятие. Ферзь – тяжелая фигура.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Ферзь против ферзя Дидактическая игра «Игра на уничтожение».</w:t>
            </w:r>
          </w:p>
        </w:tc>
      </w:tr>
      <w:tr w:rsidR="00785D60" w:rsidRPr="00785D60" w:rsidTr="002A6AEF">
        <w:trPr>
          <w:trHeight w:val="192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Ферзь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ладьи и слона</w:t>
            </w:r>
          </w:p>
        </w:tc>
        <w:tc>
          <w:tcPr>
            <w:tcW w:w="4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Учить детей играть ферзем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 ладьи, ладьей против ферзя, ферзем против слона, слоном против ферзя на шахматной доске «восемь полей на восемь».</w:t>
            </w:r>
          </w:p>
        </w:tc>
        <w:tc>
          <w:tcPr>
            <w:tcW w:w="5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Ферзь против ладьи и слона.</w:t>
            </w:r>
          </w:p>
        </w:tc>
      </w:tr>
      <w:tr w:rsidR="00785D60" w:rsidRPr="00785D60" w:rsidTr="002A6AEF">
        <w:trPr>
          <w:trHeight w:val="270"/>
        </w:trPr>
        <w:tc>
          <w:tcPr>
            <w:tcW w:w="130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2A6AEF">
            <w:pPr>
              <w:spacing w:before="90" w:after="90" w:line="240" w:lineRule="auto"/>
              <w:ind w:left="4291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Январь</w:t>
            </w:r>
          </w:p>
        </w:tc>
      </w:tr>
      <w:tr w:rsidR="00785D60" w:rsidRPr="00785D60" w:rsidTr="002A6AEF">
        <w:trPr>
          <w:trHeight w:val="136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4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Обучить детей ходу коня;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учить ребенка играть конем против коня.</w:t>
            </w:r>
          </w:p>
        </w:tc>
        <w:tc>
          <w:tcPr>
            <w:tcW w:w="5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Знакомство с конем. Место коня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начальном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 Ход коня, взятие. Конь против коня, два коня против одного, один конь против двух, два коня против двух.</w:t>
            </w:r>
          </w:p>
        </w:tc>
      </w:tr>
      <w:tr w:rsidR="00785D60" w:rsidRPr="00785D60" w:rsidTr="002A6AEF">
        <w:trPr>
          <w:trHeight w:val="111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Конь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ферзя, ладьи, слона.</w:t>
            </w:r>
          </w:p>
        </w:tc>
        <w:tc>
          <w:tcPr>
            <w:tcW w:w="4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Учить детей играть конем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 ферзя, ладьи, слона.</w:t>
            </w:r>
          </w:p>
        </w:tc>
        <w:tc>
          <w:tcPr>
            <w:tcW w:w="5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Конь против ферзя, ладьи, слона,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сложные положения. Дидактическая игра «Игра на уничтожение».</w:t>
            </w:r>
          </w:p>
        </w:tc>
      </w:tr>
      <w:tr w:rsidR="00785D60" w:rsidRPr="00785D60" w:rsidTr="002A6AEF">
        <w:trPr>
          <w:trHeight w:val="303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Пешка</w:t>
            </w:r>
          </w:p>
        </w:tc>
        <w:tc>
          <w:tcPr>
            <w:tcW w:w="4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Обучить детей ходу пешки;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Учить детей, что пешки ходят по вертикали, а бьют по диагонали.</w:t>
            </w:r>
          </w:p>
        </w:tc>
        <w:tc>
          <w:tcPr>
            <w:tcW w:w="5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Знакомство с пешкой. Место пешки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 начальном положении. Особенности пешки. Пешечные заповеди. Пешка против пешки, две пешки против одной, одна пешка против двух, две пешки против двух, </w:t>
            </w:r>
            <w:proofErr w:type="spell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многопешечные</w:t>
            </w:r>
            <w:proofErr w:type="spell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положения.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Правила шахматной игры. Дидактические игры «Пешечная эстафета», «Знатоки шахмат»,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«Игра на уничтожение».</w:t>
            </w:r>
          </w:p>
        </w:tc>
      </w:tr>
      <w:tr w:rsidR="00785D60" w:rsidRPr="00785D60" w:rsidTr="002A6AEF">
        <w:trPr>
          <w:trHeight w:val="270"/>
        </w:trPr>
        <w:tc>
          <w:tcPr>
            <w:tcW w:w="130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Февраль</w:t>
            </w:r>
          </w:p>
        </w:tc>
      </w:tr>
      <w:tr w:rsidR="00785D60" w:rsidRPr="00785D60" w:rsidTr="002A6AEF">
        <w:trPr>
          <w:trHeight w:val="54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Превращение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пешки</w:t>
            </w:r>
          </w:p>
        </w:tc>
        <w:tc>
          <w:tcPr>
            <w:tcW w:w="4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Научить детей как можно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пешку превратить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другую</w:t>
            </w:r>
          </w:p>
        </w:tc>
        <w:tc>
          <w:tcPr>
            <w:tcW w:w="5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Превращение пешки в ферзя.</w:t>
            </w:r>
          </w:p>
        </w:tc>
      </w:tr>
    </w:tbl>
    <w:p w:rsidR="00785D60" w:rsidRPr="00785D60" w:rsidRDefault="00785D60" w:rsidP="00785D60">
      <w:pPr>
        <w:shd w:val="clear" w:color="auto" w:fill="F4F4F4"/>
        <w:spacing w:after="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3043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80"/>
        <w:gridCol w:w="2901"/>
        <w:gridCol w:w="4161"/>
        <w:gridCol w:w="5301"/>
      </w:tblGrid>
      <w:tr w:rsidR="00785D60" w:rsidRPr="00785D60" w:rsidTr="00785D60">
        <w:trPr>
          <w:trHeight w:val="138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фигуру; объяснить, что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ферзь – самая сильная фигура, поэтому чаще всего выгоднее превращать пешку именно в ферзя.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85D60" w:rsidRPr="00785D60" w:rsidTr="00785D60">
        <w:trPr>
          <w:trHeight w:val="165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Пешка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ферзя, ладьи, коня, слона.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Освоить борьбу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разнохарактерными фигурами.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Учить детей играть пешкой против ферзя, ладьи, коня, слона.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85D60" w:rsidRPr="00785D60" w:rsidTr="00785D60">
        <w:trPr>
          <w:trHeight w:val="111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Король.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Обучить детей ходу короля.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Учить детей, что королей в шахматах не бьют, но под бой их ставить нельзя.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Знакомство с королем. Место коня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начальном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 Ход короля, взятие.</w:t>
            </w:r>
          </w:p>
        </w:tc>
      </w:tr>
      <w:tr w:rsidR="00785D60" w:rsidRPr="00785D60" w:rsidTr="00785D60">
        <w:trPr>
          <w:trHeight w:val="111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Король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других фигур.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Продолжать обучать детей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ходу короля против других фигур.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Король против ферзя, король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 ладьи, король против слона, король против коня, король против пешки.</w:t>
            </w:r>
          </w:p>
        </w:tc>
      </w:tr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Март</w:t>
            </w:r>
          </w:p>
        </w:tc>
      </w:tr>
      <w:tr w:rsidR="00785D60" w:rsidRPr="00785D60" w:rsidTr="00785D60">
        <w:trPr>
          <w:trHeight w:val="33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Научить детей, что шах –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важное шахматное понятие. Если одна из фигур напала на неприятельского короля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– это шах. Если короля атакуют одновременно две фигуры – это двойной шах. Учить, что в шахматах надо своего короля беречь. А если королю дали шах, надо спасать его из-под боя…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Знакомство с шахматным понятием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«шах».</w:t>
            </w:r>
          </w:p>
        </w:tc>
      </w:tr>
      <w:tr w:rsidR="00785D60" w:rsidRPr="00785D60" w:rsidTr="00785D60">
        <w:trPr>
          <w:trHeight w:val="13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Учить детей ставить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открытый и двойной шах. Учить детей из нескольких вариантов шаха выбирать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лучший</w:t>
            </w:r>
            <w:proofErr w:type="gram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Открытый и двойной шах.</w:t>
            </w:r>
          </w:p>
        </w:tc>
      </w:tr>
      <w:tr w:rsidR="00785D60" w:rsidRPr="00785D60" w:rsidTr="00785D60">
        <w:trPr>
          <w:trHeight w:val="13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Объяснить детям, что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достижение мата – вот главная цель шахматной партии. Тот, кому поставили мат – проиграл.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Знакомство с понятием «мат».</w:t>
            </w:r>
          </w:p>
        </w:tc>
      </w:tr>
      <w:tr w:rsidR="00785D60" w:rsidRPr="00785D60" w:rsidTr="00785D60">
        <w:trPr>
          <w:trHeight w:val="8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Научить ребенка ставить мат в один ход ферзем,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ладьей и слоном.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 в один ход. Простые примеры.</w:t>
            </w:r>
          </w:p>
        </w:tc>
      </w:tr>
      <w:tr w:rsidR="00785D60" w:rsidRPr="00785D60" w:rsidTr="00785D60">
        <w:trPr>
          <w:trHeight w:val="8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Научить ребенка ставить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 в один ход с большим числом шахматных фигур.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 в один ход. Сложные примеры.</w:t>
            </w:r>
          </w:p>
        </w:tc>
      </w:tr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2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Апрель</w:t>
            </w:r>
          </w:p>
        </w:tc>
      </w:tr>
      <w:tr w:rsidR="00785D60" w:rsidRPr="00785D60" w:rsidTr="00785D60">
        <w:trPr>
          <w:trHeight w:val="8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Ничья, пат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Учить детей отличать пат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 мата. Учить детей разным вариантам ничьей.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Отличие пата от мата. Варианты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ничьей.</w:t>
            </w:r>
          </w:p>
        </w:tc>
      </w:tr>
      <w:tr w:rsidR="00785D60" w:rsidRPr="00785D60" w:rsidTr="00785D60">
        <w:trPr>
          <w:trHeight w:val="27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Понятие рокировки. Длинная и</w:t>
            </w:r>
          </w:p>
        </w:tc>
      </w:tr>
    </w:tbl>
    <w:p w:rsidR="00785D60" w:rsidRPr="00785D60" w:rsidRDefault="00785D60" w:rsidP="00785D60">
      <w:pPr>
        <w:shd w:val="clear" w:color="auto" w:fill="F4F4F4"/>
        <w:spacing w:after="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3043" w:type="dxa"/>
        <w:tblCellMar>
          <w:left w:w="0" w:type="dxa"/>
          <w:right w:w="0" w:type="dxa"/>
        </w:tblCellMar>
        <w:tblLook w:val="04A0"/>
      </w:tblPr>
      <w:tblGrid>
        <w:gridCol w:w="680"/>
        <w:gridCol w:w="2901"/>
        <w:gridCol w:w="4161"/>
        <w:gridCol w:w="5301"/>
      </w:tblGrid>
      <w:tr w:rsidR="00785D60" w:rsidRPr="00785D60" w:rsidTr="00785D60">
        <w:trPr>
          <w:trHeight w:val="8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понятием, правилами и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видами рокировки (длинная и </w:t>
            </w: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короткая).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короткая рокировка. Три правила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рокировки.</w:t>
            </w:r>
          </w:p>
        </w:tc>
      </w:tr>
      <w:tr w:rsidR="00785D60" w:rsidRPr="00785D60" w:rsidTr="00785D60">
        <w:trPr>
          <w:trHeight w:val="8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Научить детей расставлять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фигуры в начальное положение.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Расстановка фигур в </w:t>
            </w:r>
            <w:proofErr w:type="gram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положение.</w:t>
            </w:r>
          </w:p>
        </w:tc>
      </w:tr>
      <w:tr w:rsidR="00785D60" w:rsidRPr="00785D60" w:rsidTr="00785D60">
        <w:trPr>
          <w:trHeight w:val="13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принципами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разыгрывание дебюта. Упражнять в умение играть всеми фигурами из начального положения.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Игра всеми фигурами из </w:t>
            </w:r>
            <w:proofErr w:type="gram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положения.</w:t>
            </w:r>
          </w:p>
        </w:tc>
      </w:tr>
    </w:tbl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26A5D" w:rsidRDefault="00E26A5D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447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Перспективный план по программе «Королевство шахмат»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3324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Второй год обучения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3043" w:type="dxa"/>
        <w:tblCellMar>
          <w:left w:w="0" w:type="dxa"/>
          <w:right w:w="0" w:type="dxa"/>
        </w:tblCellMar>
        <w:tblLook w:val="04A0"/>
      </w:tblPr>
      <w:tblGrid>
        <w:gridCol w:w="680"/>
        <w:gridCol w:w="2901"/>
        <w:gridCol w:w="4161"/>
        <w:gridCol w:w="5301"/>
      </w:tblGrid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785D60" w:rsidRPr="00785D60" w:rsidTr="00785D60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7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1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2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85D60" w:rsidRPr="00785D60" w:rsidTr="00785D60">
        <w:trPr>
          <w:trHeight w:val="249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Просмотр диафильма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«Приключения в Шахматной стране. Первый шаг в мир шахмат». Поля, горизонталь, вертикаль, диагональ, центр. Ходы шахматных фигур. Шах, мат, пат. Начальное положение. </w:t>
            </w:r>
            <w:proofErr w:type="gram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практика (игра всеми фигурами из начального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положения).</w:t>
            </w:r>
          </w:p>
        </w:tc>
      </w:tr>
      <w:tr w:rsidR="00785D60" w:rsidRPr="00785D60" w:rsidTr="00785D60">
        <w:trPr>
          <w:trHeight w:val="33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Рокировка. Взятие на проходе. Превращение пешки. Варианты ничьей.             Самые                           общие рекомендации о принципах разыгрывания дебюта. Задания на мат в один ход. Демонстрация коротких партий. Дидактические игры и задания «Две фигуры против целой армии», «Убери лишние фигуры»,   «Ходят   только  белые»,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«Неотвратимый мат». Игровая практика.</w:t>
            </w:r>
          </w:p>
        </w:tc>
      </w:tr>
      <w:tr w:rsidR="00785D60" w:rsidRPr="00785D60" w:rsidTr="00785D60">
        <w:trPr>
          <w:trHeight w:val="111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Краткая история шахмат.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некоторыми аспектами истории шахмат.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Рождение шахмат. От чатуранги к </w:t>
            </w:r>
            <w:proofErr w:type="spellStart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шатранджу</w:t>
            </w:r>
            <w:proofErr w:type="spellEnd"/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. Шахматы проникают в Европу.      Чемпионы      мира      по</w:t>
            </w:r>
            <w:r w:rsidR="00287A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шахматам.</w:t>
            </w:r>
          </w:p>
        </w:tc>
      </w:tr>
      <w:tr w:rsidR="00785D60" w:rsidRPr="00785D60" w:rsidTr="00785D60">
        <w:trPr>
          <w:trHeight w:val="22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Ценность шахматных фигур.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Дать представление детям о ценности фигур.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умение правильно оценивать фигуры.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Ценность фигур. Сравнительная сила фигур. Дидактические  задания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«Кто сильнее», «Обе армии равны». Достижение                                  материального перевеса.    Дидактическое   задание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D60">
              <w:rPr>
                <w:rFonts w:eastAsia="Times New Roman" w:cs="Times New Roman"/>
                <w:sz w:val="24"/>
                <w:szCs w:val="24"/>
                <w:lang w:eastAsia="ru-RU"/>
              </w:rPr>
              <w:t>«Выигрыш материала» (выигрыш ферзя, ладьи, слона). Игровая практика.</w:t>
            </w:r>
          </w:p>
        </w:tc>
      </w:tr>
    </w:tbl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3043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80"/>
        <w:gridCol w:w="2901"/>
        <w:gridCol w:w="4161"/>
        <w:gridCol w:w="5301"/>
      </w:tblGrid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</w:tr>
      <w:tr w:rsidR="00785D60" w:rsidRPr="00785D60" w:rsidTr="00785D60">
        <w:trPr>
          <w:trHeight w:val="19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Техника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одинокого короля.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Познакомить с техникой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одинокого короля.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Две       ладьи       против       короля.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Дидактические задания «Шах или мат», «Мат или пат», «Мат в один ход», «На крайнюю линию», «В угол»,     «Ограниченный    король»,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«Мат в два хода». Игровая практика.</w:t>
            </w:r>
          </w:p>
        </w:tc>
      </w:tr>
      <w:tr w:rsidR="00785D60" w:rsidRPr="00785D60" w:rsidTr="00785D60">
        <w:trPr>
          <w:trHeight w:val="19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Техника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одинокого короля.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Закрепить навык </w:t>
            </w:r>
            <w:proofErr w:type="spell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матования</w:t>
            </w:r>
            <w:proofErr w:type="spellEnd"/>
          </w:p>
          <w:p w:rsidR="00785D60" w:rsidRPr="00785D60" w:rsidRDefault="00785D60" w:rsidP="00785D60">
            <w:pPr>
              <w:spacing w:before="90" w:after="90" w:line="240" w:lineRule="auto"/>
              <w:ind w:left="160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одинокого короля.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Две       ладьи       против       короля.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Дидактические задания «Шах или мат», «Мат или пат», «Мат в один ход», «На крайнюю линию», «В угол»,     «Ограниченный    король»,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«Мат в два хода». Игровая практика.</w:t>
            </w:r>
          </w:p>
        </w:tc>
      </w:tr>
      <w:tr w:rsidR="00785D60" w:rsidRPr="00785D60" w:rsidTr="00785D60">
        <w:trPr>
          <w:trHeight w:val="165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Достижение мата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жертвы материала.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положением в шахматах, в котором любой ход игрока ведёт к ухудшению его позиции.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Учебные  положения  на  мат  в  два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хода в эндшпиле. Цугцванг. Дидактическое задание  «Объяви мат в два хода». Защита от мата. Дидактическое задание «Защитись от мата». Игровая практика.</w:t>
            </w:r>
          </w:p>
        </w:tc>
      </w:tr>
      <w:tr w:rsidR="00785D60" w:rsidRPr="00785D60" w:rsidTr="00785D60">
        <w:trPr>
          <w:trHeight w:val="165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Достижение мата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жертвы материала.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миттельшпиль – это следующий за дебютом этап шахматный игры, в котором происходят основные действия.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Учебные положения на мат в два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хода в миттельшпиле.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</w:tr>
      <w:tr w:rsidR="00785D60" w:rsidRPr="00785D60" w:rsidTr="00785D60">
        <w:trPr>
          <w:trHeight w:val="165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Достижение мата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жертвы материала.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Научить детей ставить мат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два хода в дебюте.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Учебные  положения  на  мат  в  два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хода в дебюте.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785D60" w:rsidRPr="00785D60" w:rsidTr="00785D60">
        <w:trPr>
          <w:trHeight w:val="22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тактическим приёмом - отвлечение фигуры, при котором фигура, вынужденная перейти на другое поле, перестаёт выполнять какие-либо важные функции.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Матовые        комбинации.       Темы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комбинаций. Тема отвлечения. Дидактическое задание  «Объяви мат в два хода». Игровая практика.</w:t>
            </w:r>
          </w:p>
        </w:tc>
      </w:tr>
      <w:tr w:rsidR="00785D60" w:rsidRPr="00785D60" w:rsidTr="00785D60">
        <w:trPr>
          <w:trHeight w:val="165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 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Познакомить детей с тактическим  приёмом -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0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Завлечение, при котором нужно завлечь фигуру соперника на неудачное поле.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Матовые        комбинации.                        Тема завлечения.  Дидактическое задание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«Объяви мат в два хода». Игровая практика.</w:t>
            </w:r>
          </w:p>
        </w:tc>
      </w:tr>
      <w:tr w:rsidR="00785D60" w:rsidRPr="00785D60" w:rsidTr="00785D60">
        <w:trPr>
          <w:trHeight w:val="138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тактическим приёмом - блокировка, с помощью которого заставляют фигуры соперника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Матовые        комбинации.                        Тема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блокировки. Дидактическое задание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«Объяви мат в два хода». Игровая практика.</w:t>
            </w:r>
          </w:p>
        </w:tc>
      </w:tr>
    </w:tbl>
    <w:p w:rsidR="00785D60" w:rsidRPr="00785D60" w:rsidRDefault="00785D60" w:rsidP="00785D60">
      <w:pPr>
        <w:shd w:val="clear" w:color="auto" w:fill="F4F4F4"/>
        <w:spacing w:after="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3043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80"/>
        <w:gridCol w:w="2901"/>
        <w:gridCol w:w="4161"/>
        <w:gridCol w:w="5301"/>
      </w:tblGrid>
      <w:tr w:rsidR="00785D60" w:rsidRPr="00785D60" w:rsidTr="00785D60">
        <w:trPr>
          <w:trHeight w:val="138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блокировать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путь отступления другой, как правило, более ценной фигуры, которая становится объектом атаки.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Январь</w:t>
            </w:r>
          </w:p>
        </w:tc>
      </w:tr>
      <w:tr w:rsidR="00785D60" w:rsidRPr="00785D60" w:rsidTr="00785D60">
        <w:trPr>
          <w:trHeight w:val="13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Познакомить с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комбинацией разрушения.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Матовые комбинации. Тема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разрушения королевского прикрытия. Дидактическое задание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«Объяви мат в два хода». Игровая практика.</w:t>
            </w:r>
          </w:p>
        </w:tc>
      </w:tr>
      <w:tr w:rsidR="00785D60" w:rsidRPr="00785D60" w:rsidTr="00785D60">
        <w:trPr>
          <w:trHeight w:val="19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Познакомить с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«рентгеном»- эффект долговременного воздействия дальнобойной фигуры, от которого фигуры соперника не в состоянии надежно укрыть.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Матовые        комбинации.                        Тема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освобождения пространства. Тема уничтожения        защиты.                               Тема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«рентгена».  Дидактическое задание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«Объяви мат в два хода». Игровая практика.</w:t>
            </w:r>
          </w:p>
        </w:tc>
      </w:tr>
      <w:tr w:rsidR="00785D60" w:rsidRPr="00785D60" w:rsidTr="00785D60">
        <w:trPr>
          <w:trHeight w:val="13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Упражнять  в умении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сочетать темы комбинаций и тематические приемы.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Матовые комбинации. Другие темы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комбинаций           и                                сочетание тематических                                                      приемов. Дидактическое задание  «Объяви мат в два хода». Игровая практика.</w:t>
            </w:r>
          </w:p>
        </w:tc>
      </w:tr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Февраль</w:t>
            </w:r>
          </w:p>
        </w:tc>
      </w:tr>
      <w:tr w:rsidR="00785D60" w:rsidRPr="00785D60" w:rsidTr="00785D60">
        <w:trPr>
          <w:trHeight w:val="22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Познакомить с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комбинациями, ведущие к достижению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материального перевеса. Продолжать обучать детей тактическим приемам: отвлечение, завлечение.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Комбинации,           ведущие                                 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достижению                                  материального перевеса. Тема отвлечения. Тема завлечения.  Дидактическое задание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«Выигрыш материала». Игровая практика.</w:t>
            </w:r>
          </w:p>
        </w:tc>
      </w:tr>
      <w:tr w:rsidR="00785D60" w:rsidRPr="00785D60" w:rsidTr="00785D60">
        <w:trPr>
          <w:trHeight w:val="249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Развивать умение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комбинировать ходы для достижения материального перевеса. Формирование навыков игры в шахматы путем изучения одного из видов тактического приема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«связка» (полная, неполная, сложная).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Комбинации,           ведущие                                 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достижению                                  материального перевеса. Тема уничтожения защиты.              Тема                             связки. Дидактическое задание «Выигрыш материала». Игровая практика.</w:t>
            </w:r>
          </w:p>
        </w:tc>
      </w:tr>
      <w:tr w:rsidR="00785D60" w:rsidRPr="00785D60" w:rsidTr="00785D60">
        <w:trPr>
          <w:trHeight w:val="19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сочетанием тактических приемов при игре в шахматы: освобождение пространства, перекрытие и учить применять эти приемы при игре.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Комбинации,           ведущие                                 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достижению                                  материального перевеса. Тема освобождения пространства. Тема перекрытия. Дидактическое задание «Выигрыш материала». Игровая практика.</w:t>
            </w:r>
          </w:p>
        </w:tc>
      </w:tr>
      <w:tr w:rsidR="00785D60" w:rsidRPr="00785D60" w:rsidTr="00785D60">
        <w:trPr>
          <w:trHeight w:val="138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Знакомство с правилом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превращения пешки; закрепление навыков игры.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Комбинации,           ведущие                                 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достижению                                  материального перевеса. Тема превращения пешки. Дидактическое задание «Проведи пешку в ферзи». Игровая практика.</w:t>
            </w:r>
          </w:p>
        </w:tc>
      </w:tr>
    </w:tbl>
    <w:p w:rsidR="00785D60" w:rsidRPr="00785D60" w:rsidRDefault="00785D60" w:rsidP="00785D60">
      <w:pPr>
        <w:shd w:val="clear" w:color="auto" w:fill="F4F4F4"/>
        <w:spacing w:after="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26A5D" w:rsidRDefault="00E26A5D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Pr="00785D60" w:rsidRDefault="00E26A5D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tbl>
      <w:tblPr>
        <w:tblW w:w="13043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80"/>
        <w:gridCol w:w="2901"/>
        <w:gridCol w:w="4161"/>
        <w:gridCol w:w="5301"/>
      </w:tblGrid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Март</w:t>
            </w:r>
          </w:p>
        </w:tc>
      </w:tr>
      <w:tr w:rsidR="00785D60" w:rsidRPr="00785D60" w:rsidTr="00785D60">
        <w:trPr>
          <w:trHeight w:val="165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Научить детей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использовать сочетание тактических приемов при игре в шахматы.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Комбинации,           ведущие                                 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достижению                               материального перевеса. Сочетание тактических приемов.    Дидактическое   задание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«Выигрыш материала». Игровая практика.</w:t>
            </w:r>
          </w:p>
        </w:tc>
      </w:tr>
      <w:tr w:rsidR="00785D60" w:rsidRPr="00785D60" w:rsidTr="00785D60">
        <w:trPr>
          <w:trHeight w:val="19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Знакомство с понятиями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«ничья», «пат».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Решение дидактических заданий «Пат или не пат?» Воспитание любви к шахматам.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Комбинации       для       достижения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ничьей. Патовые комбинации. Дидактическое задание «Сделай ничью». Игровая практика.</w:t>
            </w:r>
          </w:p>
        </w:tc>
      </w:tr>
      <w:tr w:rsidR="00785D60" w:rsidRPr="00785D60" w:rsidTr="00785D60">
        <w:trPr>
          <w:trHeight w:val="111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Познакомить с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комбинацией для достижения ничьей – комбинация на вечный шах.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Комбинации       для                             достижения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ничьей.    Комбинации    на                   вечный шах.                Дидактическое                 задание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«Сделай ничью». Игровая практика.</w:t>
            </w:r>
          </w:p>
        </w:tc>
      </w:tr>
      <w:tr w:rsidR="00785D60" w:rsidRPr="00785D60" w:rsidTr="00785D60">
        <w:trPr>
          <w:trHeight w:val="22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Познакомить с общими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идеями дебютов, показать несколько известных дебютов, научить определять хороший ход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дидактических заданий.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Типичные   комбинации   в  дебюте.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Дидактическое   задание                             «Проведи комбинацию».</w:t>
            </w:r>
          </w:p>
        </w:tc>
      </w:tr>
      <w:tr w:rsidR="00785D60" w:rsidRPr="00785D60" w:rsidTr="00785D60">
        <w:trPr>
          <w:trHeight w:val="111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Продолжать знакомить с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дебютами (на сложных примерах).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Типичные   комбинации   в   дебюте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(более сложные примеры). Дидактическое задание «Проведи комбинацию». Игровая практика.</w:t>
            </w:r>
          </w:p>
        </w:tc>
      </w:tr>
      <w:tr w:rsidR="00785D60" w:rsidRPr="00785D60" w:rsidTr="00785D60">
        <w:trPr>
          <w:trHeight w:val="27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4292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Апрель</w:t>
            </w:r>
          </w:p>
        </w:tc>
      </w:tr>
      <w:tr w:rsidR="00785D60" w:rsidRPr="00785D60" w:rsidTr="00785D60">
        <w:trPr>
          <w:trHeight w:val="54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Шахматная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комбинация.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Совершенствование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игровых навыков.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Дидактическое   задание                             «Проведи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комбинацию». Игровая практика.</w:t>
            </w:r>
          </w:p>
        </w:tc>
      </w:tr>
      <w:tr w:rsidR="00785D60" w:rsidRPr="00785D60" w:rsidTr="00785D60">
        <w:trPr>
          <w:trHeight w:val="111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Повторение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программного материала.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материала, закрепление пройденного, развитие логического мышления.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Упражнения с </w:t>
            </w:r>
            <w:proofErr w:type="gramStart"/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шахматными</w:t>
            </w:r>
            <w:proofErr w:type="gramEnd"/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фигурами.</w:t>
            </w:r>
          </w:p>
        </w:tc>
      </w:tr>
      <w:tr w:rsidR="00785D60" w:rsidRPr="00785D60" w:rsidTr="00785D60">
        <w:trPr>
          <w:trHeight w:val="54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Педагогический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Оценить уровень овладения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шахматной игрой.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Выполнение тестовых заданий.</w:t>
            </w:r>
          </w:p>
        </w:tc>
      </w:tr>
      <w:tr w:rsidR="00785D60" w:rsidRPr="00785D60" w:rsidTr="00785D60">
        <w:trPr>
          <w:trHeight w:val="22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Шахматный</w:t>
            </w:r>
          </w:p>
          <w:p w:rsidR="00785D60" w:rsidRPr="00785D60" w:rsidRDefault="00785D60" w:rsidP="00785D60">
            <w:pPr>
              <w:spacing w:before="90" w:after="90" w:line="240" w:lineRule="auto"/>
              <w:ind w:left="103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турнир.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Продемонстрировать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полученные знания у воспитанников.</w:t>
            </w:r>
          </w:p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Активизировать мыслительную и познавательную деятельность воспитывать интерес к игре в шахматы.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60" w:rsidRPr="00785D60" w:rsidRDefault="00785D60" w:rsidP="00785D60">
            <w:pPr>
              <w:spacing w:before="90" w:after="90" w:line="240" w:lineRule="auto"/>
              <w:jc w:val="lef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85D6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Выполнение конкурсных заданий.</w:t>
            </w:r>
          </w:p>
        </w:tc>
      </w:tr>
    </w:tbl>
    <w:p w:rsidR="00785D60" w:rsidRPr="00785D60" w:rsidRDefault="00785D60" w:rsidP="00785D60">
      <w:pPr>
        <w:shd w:val="clear" w:color="auto" w:fill="F4F4F4"/>
        <w:spacing w:after="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26A5D" w:rsidRDefault="00E26A5D" w:rsidP="00785D60">
      <w:pPr>
        <w:shd w:val="clear" w:color="auto" w:fill="F4F4F4"/>
        <w:spacing w:before="90" w:after="90" w:line="240" w:lineRule="auto"/>
        <w:ind w:left="61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6A5D" w:rsidRDefault="00E26A5D" w:rsidP="00785D60">
      <w:pPr>
        <w:shd w:val="clear" w:color="auto" w:fill="F4F4F4"/>
        <w:spacing w:before="90" w:after="90" w:line="240" w:lineRule="auto"/>
        <w:ind w:left="61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61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Показатели результативности реализации программы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6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«Королевство шахмат»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Критерии оценки: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Высокий  уровень  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 правильно  выполняет   задание   самостоятельно </w:t>
      </w: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Средний уровень - 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выполняет задание с небольшой помощью взрослого или выполняет      самостоятельно,       но       допускает       1-2       ошибки.  </w:t>
      </w: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Низкий уровень 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выполняет задание неправильно.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4313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Диагностические задания по оценке уровня освоения программы детьми 5-6 лет.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Цели: выявить умение правильно располагать шахматную доску, шахматные фигуры и пешки на шахматной доске, знание названий шахматных фигур, действий  с шахматными фигурами и пешкой.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1.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Куклы решили играть в шахматы. Расположи правильно шахматную доску.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2.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Давай поиграем в игру «Школа». Это твои ученики, как их зовут?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3.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Куклы решили играть в шахматы. Расположи правильно шахматную доску для кукол.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4.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Посади своих учеников каждого на свое место.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5.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 1: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Сделай ход пешкой (ладьей, слоном, конем, ферзем, королем). Инструкция 2: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Съешь фигуру пешкой (ладьей, слоном, конем, ферзем, королем).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Сделай ход пешкой (ладьей, слоном, конем, ферзем, королем). Инструкция 3: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Съешь фигуру пешкой (ладьей, слоном, конем, ферзем, королем).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61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Диагностические задания по оценке уровня освоения программы детьми 6-7 лет.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Цели: выявить знания детей истории шахматной игры, действий с шахматными фигурами и пешкой, умение определять, где на шахматной доске объявлен «шах», «мат» королю, умение разыгрывать шахматные положения, умение ставить шах, мат.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1.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Расскажи, что ты знаешь о шахматах, как об игре, которая возникла еще в древности. Назови, каких чемпионов мира по  шахматам  ты  знаешь? 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2.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 1: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Сделай     ход     пешкой     (ладьей,     слоном,     конем,     ферзем, королем).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 2: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Съешь    фигуру    пешкой    (ладьей,    слоном,    конем,    ферзем,   королем).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3.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Скажи, что такое «шах». Найди схему, где в шахматной партии королю объявлен «шах».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4.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Скажи, что такое «мат» в шахматах. Найди схему, где в шахматной партии королю объявлен «мат».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5.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 1: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Определи на шахматной доске - куда должен встать белый слон, чтобы перекрыть ход черной пешке?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 2: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Определи на шахматной доске - куда сходить белому королю? Инструкция 3: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Определи на шахматной доске - куда сходить белому ферзю, чтобы напасть на ладью?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 4: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Определи на шахматной доске - куда сходить белой ладье, чтобы сделать тупик коню?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 5: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Определи на шахматной доске - как черному слону напасть на белую  ладью?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6.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Поставь на шахматной доске черному королю «шах» ладьей (слоном, конем, ферзем, пешкой).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Задание № 7.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Поставь на шахматной доске «мат» черному королю.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13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Показатели освоения программы первого года обучения: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Высокий уровень: ребенок имеет представление о шахматах.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</w:t>
      </w: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отличия. Понимает важность первых ходов. Имеет понятие о приёмах взятия фигур. Умеет самостоятельно выполнять задания.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Ребенок самостоятельно ведет шахматную партию. Делает правильные ходы, направленные на то, чтобы напасть на фигуру противника, ограничить ее подвижность, вывести из - 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удара.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Средний уровень: ребенок затрудняется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Ребенок самостоятельно ведет шахматную партию. В игре допускает ошибки, некоторые фигуры остаются незадействованными.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Низкий уровень: 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«шах», «мат». Ребенок не может вести игру.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136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Показатели освоения программы второго года обучения: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Высокий уровень: ребенок умеет самостоятельно определять ценность шахматных фигур, сравнительную силу фигур; владеет основными тактическими приемами; знает, что означают следующие термины: дебют, миттельшпиль, эндшпиль; умеет матовать одинокого короля двумя ладьями, ферзем и ладьей, королем и ферзем, королем и ладьей; проводит элементарные шахматные комбинации; решает простейшие шахматные задачи в 1-2 хода; разыгрывает шахматную партию от начала до конца с соблюдением всех правил игры.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Средний уровень: ребенок затрудняется в умении быстро и правильно определять ценность шахматных фигур, сравнительную силу фигур; путает термины: дебют, миттельшпиль, эндшпиль; решает простейшие шахматные задачи в 1-2 хода; разыгрывает шахматную партию от начала до конца с соблюдением всех правил игры, но в игре допускает ошибки.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Низкий уровень: ребенок не умеет самостоятельно определять ценность шахматных фигур, сравнительную силу фигур; не владеет основными тактическими приемами; не знает, что означают следующие термины:  дебют,  миттельшпиль,  эндшпиль;  не  умеет  матовать  одинокого короля двумя ладьями, ферзем и ладьей, королем и ферзем, королем и  ладьей; проводит элементарные шахматные комбинации; затрудняется в решении простейших шахматных задач в 1-2 хода;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 умеет разыгрывать шахматную партию от начала до конца с соблюдением всех правил игры.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10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Учебно – методическое обеспечение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1.    И.Г.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Сухин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Шахматы, первый год, или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 клетки черно –  белые чудес и тайн полны: учебник для начальной школы, первый год обучения. В 2-х частях. Часть 1.- 4-е изд. – Обнинск: Духовное возрождение, 2012. – 80с., ил.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    И.Г.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Сухин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Шахматы, второй год, или Играем и выигрываем: учебник для начальной школы, первый год обучения. В 2-х частях. Часть 2.- 3-е изд. – Обнинск: Духовное возрождение, 2009. – 80с., ил.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    И.Г.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Сухин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Шахматы, первый год, или</w:t>
      </w:r>
      <w:proofErr w:type="gram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</w:t>
      </w:r>
      <w:proofErr w:type="gram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 клетки черно –  белые чудес и тайн полны: Рабочая тетрадь для начальной школы. В 2-х частях. Часть 2.- 6-е изд. – Обнинск: Духовное возрождение, 2013. – 32с., ил.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    И.Весела. Шахматный букварь. – М.: Просвещение, 1983.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    В. Гончаров. Некоторые актуальные вопросы обучения дошкольника шахматной игре. – М.: ГЦОЛИФК, 1984.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    В. Гришин, Е. Ильин. Шахматная азбука. – М.: Детская литература, 1980.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    В. Князева. Уроки шахмат. – Ташкент: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Укитувчи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1992.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    И.Г.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Сухин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Волшебный шахматный мешочек. – Испания: Издательский центр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Маркота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Международная шахматная Академия Г. Каспарова, 1992.</w:t>
      </w:r>
    </w:p>
    <w:p w:rsidR="00785D60" w:rsidRPr="00785D60" w:rsidRDefault="00785D60" w:rsidP="00785D60">
      <w:pPr>
        <w:shd w:val="clear" w:color="auto" w:fill="F4F4F4"/>
        <w:spacing w:before="90" w:after="90" w:line="240" w:lineRule="auto"/>
        <w:ind w:left="741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    И.Г.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Сухин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Удивительные приключения в Шахматной стране. – М.: </w:t>
      </w:r>
      <w:proofErr w:type="spellStart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Поматур</w:t>
      </w:r>
      <w:proofErr w:type="spellEnd"/>
      <w:r w:rsidRPr="00785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2000.</w:t>
      </w:r>
    </w:p>
    <w:p w:rsidR="00FB6708" w:rsidRDefault="00FB6708"/>
    <w:sectPr w:rsidR="00FB6708" w:rsidSect="00785D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7014"/>
    <w:multiLevelType w:val="multilevel"/>
    <w:tmpl w:val="10C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D60"/>
    <w:rsid w:val="00000E5C"/>
    <w:rsid w:val="00005382"/>
    <w:rsid w:val="00013BE4"/>
    <w:rsid w:val="00013DB8"/>
    <w:rsid w:val="0001587E"/>
    <w:rsid w:val="00016260"/>
    <w:rsid w:val="00027CC7"/>
    <w:rsid w:val="000315E3"/>
    <w:rsid w:val="00034CAB"/>
    <w:rsid w:val="00035B1C"/>
    <w:rsid w:val="00045E4E"/>
    <w:rsid w:val="00053DDC"/>
    <w:rsid w:val="0006365D"/>
    <w:rsid w:val="00071017"/>
    <w:rsid w:val="00072AAA"/>
    <w:rsid w:val="00074371"/>
    <w:rsid w:val="00080321"/>
    <w:rsid w:val="0008119D"/>
    <w:rsid w:val="00081D78"/>
    <w:rsid w:val="00084E32"/>
    <w:rsid w:val="0008796D"/>
    <w:rsid w:val="000A1E95"/>
    <w:rsid w:val="000B7EE0"/>
    <w:rsid w:val="000C78B9"/>
    <w:rsid w:val="000E6AED"/>
    <w:rsid w:val="000F0498"/>
    <w:rsid w:val="001035B1"/>
    <w:rsid w:val="00106853"/>
    <w:rsid w:val="001124F8"/>
    <w:rsid w:val="00113834"/>
    <w:rsid w:val="00124391"/>
    <w:rsid w:val="00126C73"/>
    <w:rsid w:val="001273ED"/>
    <w:rsid w:val="00135328"/>
    <w:rsid w:val="00150AF9"/>
    <w:rsid w:val="00151ECD"/>
    <w:rsid w:val="001624DD"/>
    <w:rsid w:val="00174FDD"/>
    <w:rsid w:val="00175CAA"/>
    <w:rsid w:val="00193B3C"/>
    <w:rsid w:val="00193F0A"/>
    <w:rsid w:val="00194E12"/>
    <w:rsid w:val="00195303"/>
    <w:rsid w:val="00195BE2"/>
    <w:rsid w:val="001A69D0"/>
    <w:rsid w:val="001B2E68"/>
    <w:rsid w:val="001B3138"/>
    <w:rsid w:val="001B6879"/>
    <w:rsid w:val="001C2638"/>
    <w:rsid w:val="001C57A4"/>
    <w:rsid w:val="001D255F"/>
    <w:rsid w:val="001D780B"/>
    <w:rsid w:val="001E0C7C"/>
    <w:rsid w:val="001E45B5"/>
    <w:rsid w:val="001F301D"/>
    <w:rsid w:val="0021575B"/>
    <w:rsid w:val="00215D82"/>
    <w:rsid w:val="00231269"/>
    <w:rsid w:val="002336F1"/>
    <w:rsid w:val="00243D26"/>
    <w:rsid w:val="00247A5B"/>
    <w:rsid w:val="00250160"/>
    <w:rsid w:val="0025035C"/>
    <w:rsid w:val="002557D1"/>
    <w:rsid w:val="00256E9E"/>
    <w:rsid w:val="002621F9"/>
    <w:rsid w:val="002640EF"/>
    <w:rsid w:val="002706E3"/>
    <w:rsid w:val="00273347"/>
    <w:rsid w:val="00275E81"/>
    <w:rsid w:val="00275F6C"/>
    <w:rsid w:val="002800F6"/>
    <w:rsid w:val="00285CA0"/>
    <w:rsid w:val="00287AE8"/>
    <w:rsid w:val="002A16EE"/>
    <w:rsid w:val="002A4B99"/>
    <w:rsid w:val="002A4F45"/>
    <w:rsid w:val="002A6AEF"/>
    <w:rsid w:val="002B01A6"/>
    <w:rsid w:val="002B48F0"/>
    <w:rsid w:val="002B6C00"/>
    <w:rsid w:val="002C11C7"/>
    <w:rsid w:val="002C49A9"/>
    <w:rsid w:val="002C4A17"/>
    <w:rsid w:val="002C7816"/>
    <w:rsid w:val="002F1207"/>
    <w:rsid w:val="002F19B6"/>
    <w:rsid w:val="002F595D"/>
    <w:rsid w:val="002F5C01"/>
    <w:rsid w:val="002F5E52"/>
    <w:rsid w:val="00316AAF"/>
    <w:rsid w:val="00316F9D"/>
    <w:rsid w:val="0033304A"/>
    <w:rsid w:val="0033579E"/>
    <w:rsid w:val="00342023"/>
    <w:rsid w:val="003501E2"/>
    <w:rsid w:val="0035354A"/>
    <w:rsid w:val="0035508E"/>
    <w:rsid w:val="00355345"/>
    <w:rsid w:val="0037215C"/>
    <w:rsid w:val="00376F44"/>
    <w:rsid w:val="0037791D"/>
    <w:rsid w:val="003851B9"/>
    <w:rsid w:val="003907C6"/>
    <w:rsid w:val="00393DB9"/>
    <w:rsid w:val="0039444B"/>
    <w:rsid w:val="003945D0"/>
    <w:rsid w:val="0039471F"/>
    <w:rsid w:val="003A00F2"/>
    <w:rsid w:val="003A38E2"/>
    <w:rsid w:val="003A5083"/>
    <w:rsid w:val="003B1DF5"/>
    <w:rsid w:val="003B608F"/>
    <w:rsid w:val="003B7296"/>
    <w:rsid w:val="003C2F4F"/>
    <w:rsid w:val="003E0727"/>
    <w:rsid w:val="003E5F2D"/>
    <w:rsid w:val="004039FB"/>
    <w:rsid w:val="0040448C"/>
    <w:rsid w:val="004137E5"/>
    <w:rsid w:val="00417597"/>
    <w:rsid w:val="0042180C"/>
    <w:rsid w:val="00441634"/>
    <w:rsid w:val="00447390"/>
    <w:rsid w:val="004503C9"/>
    <w:rsid w:val="0045669E"/>
    <w:rsid w:val="00465E01"/>
    <w:rsid w:val="004674E6"/>
    <w:rsid w:val="00470FAD"/>
    <w:rsid w:val="00481AC5"/>
    <w:rsid w:val="00490629"/>
    <w:rsid w:val="004A3787"/>
    <w:rsid w:val="004A4E71"/>
    <w:rsid w:val="004B1D31"/>
    <w:rsid w:val="004D42C7"/>
    <w:rsid w:val="004E068F"/>
    <w:rsid w:val="004E2671"/>
    <w:rsid w:val="004F4167"/>
    <w:rsid w:val="004F7697"/>
    <w:rsid w:val="0050644E"/>
    <w:rsid w:val="00513F41"/>
    <w:rsid w:val="005179B7"/>
    <w:rsid w:val="00531716"/>
    <w:rsid w:val="00531D8E"/>
    <w:rsid w:val="005544F7"/>
    <w:rsid w:val="005649B6"/>
    <w:rsid w:val="00573251"/>
    <w:rsid w:val="00574CFD"/>
    <w:rsid w:val="0058591F"/>
    <w:rsid w:val="0059265E"/>
    <w:rsid w:val="0059405D"/>
    <w:rsid w:val="005A17CE"/>
    <w:rsid w:val="005B6C0F"/>
    <w:rsid w:val="005C2DD3"/>
    <w:rsid w:val="005C39A7"/>
    <w:rsid w:val="005C42EB"/>
    <w:rsid w:val="005D23E2"/>
    <w:rsid w:val="005D295D"/>
    <w:rsid w:val="005D45CE"/>
    <w:rsid w:val="005D4759"/>
    <w:rsid w:val="005E2024"/>
    <w:rsid w:val="005E3CEE"/>
    <w:rsid w:val="005E5214"/>
    <w:rsid w:val="005F2711"/>
    <w:rsid w:val="005F2CD0"/>
    <w:rsid w:val="005F611B"/>
    <w:rsid w:val="005F7A48"/>
    <w:rsid w:val="0060117E"/>
    <w:rsid w:val="00631C40"/>
    <w:rsid w:val="006348DA"/>
    <w:rsid w:val="00651B9B"/>
    <w:rsid w:val="00662C40"/>
    <w:rsid w:val="00667FBC"/>
    <w:rsid w:val="0067141F"/>
    <w:rsid w:val="00680704"/>
    <w:rsid w:val="006811EA"/>
    <w:rsid w:val="00683226"/>
    <w:rsid w:val="006858C4"/>
    <w:rsid w:val="00685954"/>
    <w:rsid w:val="00685C38"/>
    <w:rsid w:val="0069450E"/>
    <w:rsid w:val="006B32CE"/>
    <w:rsid w:val="006B7225"/>
    <w:rsid w:val="006C6345"/>
    <w:rsid w:val="006C783C"/>
    <w:rsid w:val="006D27EE"/>
    <w:rsid w:val="006F28E7"/>
    <w:rsid w:val="00711840"/>
    <w:rsid w:val="0071224B"/>
    <w:rsid w:val="007152A4"/>
    <w:rsid w:val="00715CCF"/>
    <w:rsid w:val="00715E16"/>
    <w:rsid w:val="0071766E"/>
    <w:rsid w:val="00720467"/>
    <w:rsid w:val="00721C40"/>
    <w:rsid w:val="00723DC3"/>
    <w:rsid w:val="00727053"/>
    <w:rsid w:val="007312F4"/>
    <w:rsid w:val="007317B5"/>
    <w:rsid w:val="00734BF6"/>
    <w:rsid w:val="00734D3A"/>
    <w:rsid w:val="00742915"/>
    <w:rsid w:val="007432F2"/>
    <w:rsid w:val="00746794"/>
    <w:rsid w:val="00747D25"/>
    <w:rsid w:val="00751F58"/>
    <w:rsid w:val="00777A89"/>
    <w:rsid w:val="007808AF"/>
    <w:rsid w:val="00785D60"/>
    <w:rsid w:val="00792FDE"/>
    <w:rsid w:val="007A5BBF"/>
    <w:rsid w:val="007D2C7E"/>
    <w:rsid w:val="007D51BD"/>
    <w:rsid w:val="007E734A"/>
    <w:rsid w:val="007F428F"/>
    <w:rsid w:val="00801AC5"/>
    <w:rsid w:val="008371B9"/>
    <w:rsid w:val="008420CF"/>
    <w:rsid w:val="0084530E"/>
    <w:rsid w:val="00847070"/>
    <w:rsid w:val="00860997"/>
    <w:rsid w:val="0086443E"/>
    <w:rsid w:val="00866CAE"/>
    <w:rsid w:val="008811D2"/>
    <w:rsid w:val="00885CFB"/>
    <w:rsid w:val="008A2E5B"/>
    <w:rsid w:val="008A6CEC"/>
    <w:rsid w:val="008C4D44"/>
    <w:rsid w:val="008D2421"/>
    <w:rsid w:val="008D28A2"/>
    <w:rsid w:val="008D3907"/>
    <w:rsid w:val="008E51DA"/>
    <w:rsid w:val="008E5A2A"/>
    <w:rsid w:val="008F68B5"/>
    <w:rsid w:val="00901CBE"/>
    <w:rsid w:val="009156BC"/>
    <w:rsid w:val="00923197"/>
    <w:rsid w:val="00926B85"/>
    <w:rsid w:val="00933336"/>
    <w:rsid w:val="00945AE3"/>
    <w:rsid w:val="00950547"/>
    <w:rsid w:val="0095444C"/>
    <w:rsid w:val="00972BD2"/>
    <w:rsid w:val="00982280"/>
    <w:rsid w:val="00986853"/>
    <w:rsid w:val="0099326A"/>
    <w:rsid w:val="009958EA"/>
    <w:rsid w:val="009A00A4"/>
    <w:rsid w:val="009A1755"/>
    <w:rsid w:val="009A319D"/>
    <w:rsid w:val="009B5DF2"/>
    <w:rsid w:val="009C4137"/>
    <w:rsid w:val="009D6DB0"/>
    <w:rsid w:val="009E16EB"/>
    <w:rsid w:val="009E2288"/>
    <w:rsid w:val="009E4EE1"/>
    <w:rsid w:val="009E580D"/>
    <w:rsid w:val="009E6A90"/>
    <w:rsid w:val="009E7AF3"/>
    <w:rsid w:val="009F1646"/>
    <w:rsid w:val="00A01847"/>
    <w:rsid w:val="00A06175"/>
    <w:rsid w:val="00A10600"/>
    <w:rsid w:val="00A279FB"/>
    <w:rsid w:val="00A34B1D"/>
    <w:rsid w:val="00A3542A"/>
    <w:rsid w:val="00A46020"/>
    <w:rsid w:val="00A52D58"/>
    <w:rsid w:val="00A550C3"/>
    <w:rsid w:val="00A55958"/>
    <w:rsid w:val="00A5728D"/>
    <w:rsid w:val="00A62650"/>
    <w:rsid w:val="00A63402"/>
    <w:rsid w:val="00A710A6"/>
    <w:rsid w:val="00A77E7F"/>
    <w:rsid w:val="00A83D70"/>
    <w:rsid w:val="00A94324"/>
    <w:rsid w:val="00AA4E38"/>
    <w:rsid w:val="00AB5445"/>
    <w:rsid w:val="00AB7C1B"/>
    <w:rsid w:val="00AC3C14"/>
    <w:rsid w:val="00AD33F4"/>
    <w:rsid w:val="00AD4D81"/>
    <w:rsid w:val="00AD6C61"/>
    <w:rsid w:val="00AE0D85"/>
    <w:rsid w:val="00AE104B"/>
    <w:rsid w:val="00AE193D"/>
    <w:rsid w:val="00AE43D3"/>
    <w:rsid w:val="00AF35C0"/>
    <w:rsid w:val="00AF59A2"/>
    <w:rsid w:val="00B02108"/>
    <w:rsid w:val="00B03241"/>
    <w:rsid w:val="00B05B0E"/>
    <w:rsid w:val="00B073EB"/>
    <w:rsid w:val="00B11C7F"/>
    <w:rsid w:val="00B122A7"/>
    <w:rsid w:val="00B13C0F"/>
    <w:rsid w:val="00B23701"/>
    <w:rsid w:val="00B237AA"/>
    <w:rsid w:val="00B2690F"/>
    <w:rsid w:val="00B34B1C"/>
    <w:rsid w:val="00B37794"/>
    <w:rsid w:val="00B46663"/>
    <w:rsid w:val="00B50768"/>
    <w:rsid w:val="00B55984"/>
    <w:rsid w:val="00B82639"/>
    <w:rsid w:val="00B844A7"/>
    <w:rsid w:val="00B93FFA"/>
    <w:rsid w:val="00BA0551"/>
    <w:rsid w:val="00BA175C"/>
    <w:rsid w:val="00BA6A5A"/>
    <w:rsid w:val="00BB1645"/>
    <w:rsid w:val="00BB2395"/>
    <w:rsid w:val="00BB66D8"/>
    <w:rsid w:val="00BC23D3"/>
    <w:rsid w:val="00BC4611"/>
    <w:rsid w:val="00BD59EC"/>
    <w:rsid w:val="00BD7DC0"/>
    <w:rsid w:val="00BE07E3"/>
    <w:rsid w:val="00C16ECE"/>
    <w:rsid w:val="00C25B1E"/>
    <w:rsid w:val="00C25F5D"/>
    <w:rsid w:val="00C36E09"/>
    <w:rsid w:val="00C3798D"/>
    <w:rsid w:val="00C53067"/>
    <w:rsid w:val="00C54E7F"/>
    <w:rsid w:val="00C57362"/>
    <w:rsid w:val="00C801D8"/>
    <w:rsid w:val="00C94C9D"/>
    <w:rsid w:val="00CA1282"/>
    <w:rsid w:val="00CB2201"/>
    <w:rsid w:val="00CB6D2A"/>
    <w:rsid w:val="00CC1090"/>
    <w:rsid w:val="00CC2218"/>
    <w:rsid w:val="00CD3537"/>
    <w:rsid w:val="00CD356A"/>
    <w:rsid w:val="00CD6846"/>
    <w:rsid w:val="00CE12AF"/>
    <w:rsid w:val="00CE2F4D"/>
    <w:rsid w:val="00CF0738"/>
    <w:rsid w:val="00CF5881"/>
    <w:rsid w:val="00D00F40"/>
    <w:rsid w:val="00D02670"/>
    <w:rsid w:val="00D0440D"/>
    <w:rsid w:val="00D077FB"/>
    <w:rsid w:val="00D1474C"/>
    <w:rsid w:val="00D227AC"/>
    <w:rsid w:val="00D26166"/>
    <w:rsid w:val="00D27BD4"/>
    <w:rsid w:val="00D368C3"/>
    <w:rsid w:val="00D505BD"/>
    <w:rsid w:val="00D512D8"/>
    <w:rsid w:val="00D5386A"/>
    <w:rsid w:val="00D607C4"/>
    <w:rsid w:val="00D7158F"/>
    <w:rsid w:val="00D72BAD"/>
    <w:rsid w:val="00D75060"/>
    <w:rsid w:val="00D91513"/>
    <w:rsid w:val="00D94F1D"/>
    <w:rsid w:val="00DA1881"/>
    <w:rsid w:val="00DB561B"/>
    <w:rsid w:val="00DD32FA"/>
    <w:rsid w:val="00DE0136"/>
    <w:rsid w:val="00DE18B9"/>
    <w:rsid w:val="00DE3AAF"/>
    <w:rsid w:val="00DE76F4"/>
    <w:rsid w:val="00DF5000"/>
    <w:rsid w:val="00DF706D"/>
    <w:rsid w:val="00E00DC3"/>
    <w:rsid w:val="00E051CA"/>
    <w:rsid w:val="00E203B7"/>
    <w:rsid w:val="00E26A5D"/>
    <w:rsid w:val="00E323A8"/>
    <w:rsid w:val="00E34E2E"/>
    <w:rsid w:val="00E426D9"/>
    <w:rsid w:val="00E5025B"/>
    <w:rsid w:val="00E565AB"/>
    <w:rsid w:val="00E57C00"/>
    <w:rsid w:val="00E61FE9"/>
    <w:rsid w:val="00E80CFC"/>
    <w:rsid w:val="00E82EA9"/>
    <w:rsid w:val="00E8494B"/>
    <w:rsid w:val="00E95995"/>
    <w:rsid w:val="00EA5CB9"/>
    <w:rsid w:val="00EB04F6"/>
    <w:rsid w:val="00EB0CE1"/>
    <w:rsid w:val="00EC09D2"/>
    <w:rsid w:val="00EC4EF9"/>
    <w:rsid w:val="00EC5A6A"/>
    <w:rsid w:val="00EF26E6"/>
    <w:rsid w:val="00EF376E"/>
    <w:rsid w:val="00F01B63"/>
    <w:rsid w:val="00F045DD"/>
    <w:rsid w:val="00F06DE0"/>
    <w:rsid w:val="00F07E82"/>
    <w:rsid w:val="00F27B49"/>
    <w:rsid w:val="00F33975"/>
    <w:rsid w:val="00F360DA"/>
    <w:rsid w:val="00F42CDA"/>
    <w:rsid w:val="00F569FC"/>
    <w:rsid w:val="00F604DB"/>
    <w:rsid w:val="00F66BB7"/>
    <w:rsid w:val="00F823F0"/>
    <w:rsid w:val="00F87247"/>
    <w:rsid w:val="00F90561"/>
    <w:rsid w:val="00F91D9A"/>
    <w:rsid w:val="00F9314B"/>
    <w:rsid w:val="00FA4193"/>
    <w:rsid w:val="00FA58D4"/>
    <w:rsid w:val="00FB6708"/>
    <w:rsid w:val="00FB7C33"/>
    <w:rsid w:val="00FC339C"/>
    <w:rsid w:val="00FC638A"/>
    <w:rsid w:val="00FD30C6"/>
    <w:rsid w:val="00FD3322"/>
    <w:rsid w:val="00FE701D"/>
    <w:rsid w:val="00FF068D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D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7BD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D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D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7BD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D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Воспитатель</cp:lastModifiedBy>
  <cp:revision>5</cp:revision>
  <dcterms:created xsi:type="dcterms:W3CDTF">2021-06-17T12:46:00Z</dcterms:created>
  <dcterms:modified xsi:type="dcterms:W3CDTF">2021-08-17T07:47:00Z</dcterms:modified>
</cp:coreProperties>
</file>